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b/>
          <w:color w:val="000000"/>
        </w:rPr>
      </w:pPr>
      <w:r w:rsidRPr="00005AA2">
        <w:rPr>
          <w:b/>
          <w:color w:val="000000"/>
        </w:rPr>
        <w:t>ГТО: ПРОШЛОЕ И НАСТОЯЩЕЕ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В данной статье рассмотрена историческая составляющая системы ГТО в СССР и возрождённая ныне в России система спортивно-патриотического воспитания подростков и молодёжи. Всероссийский физкультурно-спортивный комплекс «Готов к труду и обороне» (ГТО) рассматривается как механизм организации духовно-нравственного и патриотического воспитания. ГТО это не просто аббревиатура, это нечто большее - это прежде физическое, моральное совершенство, культурная составляющая и, в конце концов, история нашей родины.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Развитие физической культуры и спорта служит важнейшим инструментом реализации стратегий социального развития страны, так как они способствуют формированию здорового гармонично развитого общества, повышению качества рабочей силы, а также увеличению продолжительности жизни и снижению смертности населения страны. В настоящее время значительно возросла роль физической культуры и спорта в жизни современного общества. Особенно важным представляется формирование единого комплекса по поддержанию здоровья нации, направленного на вовлеченность в физическую культуру и спорт всех категорий граждан. Именно таким универсальным комплексом представляется в настоящее время комплекс «Готов к труду и обороне», существовавший в Советской России и возрождаемый в настоящее время.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ГТО - это программа физкультурной подготовки населения в общеобразовательных, профессиональных и спортивных организациях, основанная на государственной системе патриотического воспитания населения и действовавшая в СССР с 1931 по 1991 год.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Анализ многочисленных архивных материалов системы ГТО позволяет сделать вывод о высокой степени вовлеченности учащейся молодёжи в военно-физкультурную подготовку. За время действия ГТО были достигнуты достаточно высокие показатели в области занятий физической культурой и спор</w:t>
      </w:r>
      <w:r>
        <w:rPr>
          <w:color w:val="000000"/>
        </w:rPr>
        <w:t>том</w:t>
      </w:r>
      <w:r w:rsidRPr="00005AA2">
        <w:rPr>
          <w:color w:val="000000"/>
        </w:rPr>
        <w:t>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Пожалуй, современным языком аббревиатуру ГТО можно смело назвать брэндом. И сегодня этот брэнд претерпевает второе рождение в рамках федеральной целевой программы «Развитие физической культуры и спорта в Российской Федерации на 2006-2015 годы».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gramStart"/>
      <w:r w:rsidRPr="00005AA2">
        <w:rPr>
          <w:color w:val="000000"/>
        </w:rPr>
        <w:t>24 марта 2014 года Президент Российской Федерации В. В. Путин подписал Указ № 1721, в котором указано, что 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ввести в действие с 1 сентября 2014 г. в Российской Федерации Всероссийский физкультурно-спортивный комплекс «Готов к труду</w:t>
      </w:r>
      <w:proofErr w:type="gramEnd"/>
      <w:r w:rsidRPr="00005AA2">
        <w:rPr>
          <w:color w:val="000000"/>
        </w:rPr>
        <w:t xml:space="preserve"> и обороне» (ГТО) - программную и нормативную основу физического воспитания населения.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 xml:space="preserve">Как и в прежние </w:t>
      </w:r>
      <w:proofErr w:type="gramStart"/>
      <w:r w:rsidRPr="00005AA2">
        <w:rPr>
          <w:color w:val="000000"/>
        </w:rPr>
        <w:t>времена</w:t>
      </w:r>
      <w:proofErr w:type="gramEnd"/>
      <w:r w:rsidRPr="00005AA2">
        <w:rPr>
          <w:color w:val="000000"/>
        </w:rPr>
        <w:t xml:space="preserve"> комплекс ГТО должен решать задачи всестороннего и гармоничного развития личности, а также контроля за физической подготовленностью разных возрастных групп населения.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Однако возрождение комплекса ГТО предоставляет специалистам сферы физической культуры и спорта возможность решать и другие, не менее важные задачи по формированию положительного интереса и мотивации к систематическим занятиям разных социально-демографических групп населения, обеспечивать психофизическую готовность к выполнению социальных функций.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 xml:space="preserve">Особенно хочется обратить внимание на одну сторону проекта внедрения современного комплекса ГТО - на открывающиеся широкие возможности для формирования здоровья </w:t>
      </w:r>
      <w:r w:rsidRPr="00005AA2">
        <w:rPr>
          <w:color w:val="000000"/>
        </w:rPr>
        <w:lastRenderedPageBreak/>
        <w:t>российского студенчества. Известно, что именно физическая подготовленность во многом обеспечивает здоровье человека, поэтому при реализации комплекса ГТО приоритет должен отдаваться вопросу о формировании здоровья. Систематическая подготовка к сдаче норм ГТО,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ГТО: прошлое и настоящее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 xml:space="preserve">построенная на </w:t>
      </w:r>
      <w:proofErr w:type="spellStart"/>
      <w:r w:rsidRPr="00005AA2">
        <w:rPr>
          <w:color w:val="000000"/>
        </w:rPr>
        <w:t>здоровьеформирующем</w:t>
      </w:r>
      <w:proofErr w:type="spellEnd"/>
      <w:r w:rsidRPr="00005AA2">
        <w:rPr>
          <w:color w:val="000000"/>
        </w:rPr>
        <w:t xml:space="preserve"> подходе, позволит по-новому подойти к решению </w:t>
      </w:r>
      <w:proofErr w:type="gramStart"/>
      <w:r w:rsidRPr="00005AA2">
        <w:rPr>
          <w:color w:val="000000"/>
        </w:rPr>
        <w:t>проблемы улучшения здоровья молодого населения страны</w:t>
      </w:r>
      <w:proofErr w:type="gramEnd"/>
      <w:r w:rsidRPr="00005AA2">
        <w:rPr>
          <w:color w:val="000000"/>
        </w:rPr>
        <w:t>.</w:t>
      </w:r>
    </w:p>
    <w:p w:rsidR="00005AA2" w:rsidRPr="00005AA2" w:rsidRDefault="00005AA2" w:rsidP="00005AA2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005AA2">
        <w:rPr>
          <w:color w:val="000000"/>
        </w:rPr>
        <w:t>Целью Всероссийского физкультурно-спортивного комплекса «Готов к труду и обороне» (далее - ВФСК ГТО) является «повышение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</w:t>
      </w:r>
      <w:bookmarkStart w:id="0" w:name="_GoBack"/>
      <w:bookmarkEnd w:id="0"/>
      <w:r w:rsidRPr="00005AA2">
        <w:rPr>
          <w:color w:val="000000"/>
        </w:rPr>
        <w:t>твенности в осуществлении физического воспитания населения». Таким образом, в центре внимания оказывается не только физическая составляющая (укрепление здоровья, физическое развитие), но и духовная, определяемая потребностями общества (воспитание патриотизма, установление преемственности поколений).</w:t>
      </w:r>
    </w:p>
    <w:p w:rsidR="005548AF" w:rsidRDefault="005548AF"/>
    <w:sectPr w:rsidR="0055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01"/>
    <w:rsid w:val="00005AA2"/>
    <w:rsid w:val="005548AF"/>
    <w:rsid w:val="0095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2022-10-10T06:24:00Z</dcterms:created>
  <dcterms:modified xsi:type="dcterms:W3CDTF">2022-10-10T06:24:00Z</dcterms:modified>
</cp:coreProperties>
</file>